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C1" w:rsidRPr="00B117C1" w:rsidRDefault="00E72A27" w:rsidP="00B117C1">
      <w:pPr>
        <w:spacing w:after="0"/>
        <w:ind w:left="567"/>
        <w:jc w:val="center"/>
        <w:rPr>
          <w:rFonts w:ascii="Tahoma" w:eastAsia="Times New Roman" w:hAnsi="Tahoma" w:cs="Times New Roman"/>
          <w:b/>
          <w:sz w:val="20"/>
          <w:lang w:val="ru-RU"/>
        </w:rPr>
      </w:pPr>
      <w:r>
        <w:rPr>
          <w:rFonts w:ascii="Tahoma" w:eastAsia="Times New Roman" w:hAnsi="Tahoma" w:cs="Times New Roman"/>
          <w:b/>
          <w:sz w:val="20"/>
          <w:lang w:val="ru-RU"/>
        </w:rPr>
        <w:t xml:space="preserve">ОТЧЕТ </w:t>
      </w:r>
      <w:r w:rsidR="00B117C1" w:rsidRPr="00B117C1">
        <w:rPr>
          <w:rFonts w:ascii="Tahoma" w:eastAsia="Times New Roman" w:hAnsi="Tahoma" w:cs="Times New Roman"/>
          <w:b/>
          <w:sz w:val="20"/>
          <w:lang w:val="ru-RU"/>
        </w:rPr>
        <w:t>ОБ ИТОГАХ ГОЛОСОВАНИЯ</w:t>
      </w:r>
    </w:p>
    <w:p w:rsidR="00B117C1" w:rsidRPr="00B117C1" w:rsidRDefault="00B117C1" w:rsidP="00B117C1">
      <w:pPr>
        <w:spacing w:after="0"/>
        <w:ind w:left="567"/>
        <w:jc w:val="center"/>
        <w:rPr>
          <w:rFonts w:ascii="Tahoma" w:eastAsia="Times New Roman" w:hAnsi="Tahoma" w:cs="Times New Roman"/>
          <w:b/>
          <w:sz w:val="20"/>
          <w:lang w:val="ru-RU"/>
        </w:rPr>
      </w:pPr>
      <w:r w:rsidRPr="00B117C1">
        <w:rPr>
          <w:rFonts w:ascii="Tahoma" w:eastAsia="Times New Roman" w:hAnsi="Tahoma" w:cs="Times New Roman"/>
          <w:b/>
          <w:sz w:val="20"/>
          <w:lang w:val="ru-RU"/>
        </w:rPr>
        <w:t>НА ОБЩЕМ СОБРАНИИ АКЦИОНЕРОВ</w:t>
      </w:r>
    </w:p>
    <w:p w:rsidR="00B117C1" w:rsidRPr="00B117C1" w:rsidRDefault="00B117C1" w:rsidP="00B117C1">
      <w:pPr>
        <w:spacing w:after="0"/>
        <w:ind w:left="567"/>
        <w:jc w:val="center"/>
        <w:rPr>
          <w:rFonts w:ascii="Tahoma" w:eastAsia="Times New Roman" w:hAnsi="Tahoma" w:cs="Times New Roman"/>
          <w:b/>
          <w:sz w:val="20"/>
          <w:lang w:val="ru-RU"/>
        </w:rPr>
      </w:pPr>
      <w:r w:rsidRPr="00B117C1">
        <w:rPr>
          <w:rFonts w:ascii="Tahoma" w:eastAsia="Times New Roman" w:hAnsi="Tahoma" w:cs="Times New Roman"/>
          <w:b/>
          <w:sz w:val="20"/>
          <w:lang w:val="ru-RU"/>
        </w:rPr>
        <w:t>Акционерного общества «</w:t>
      </w:r>
      <w:proofErr w:type="spellStart"/>
      <w:r w:rsidRPr="00B117C1">
        <w:rPr>
          <w:rFonts w:ascii="Tahoma" w:eastAsia="Times New Roman" w:hAnsi="Tahoma" w:cs="Times New Roman"/>
          <w:b/>
          <w:sz w:val="20"/>
          <w:lang w:val="ru-RU"/>
        </w:rPr>
        <w:t>Челябвторцветмет</w:t>
      </w:r>
      <w:proofErr w:type="spellEnd"/>
      <w:r w:rsidRPr="00B117C1">
        <w:rPr>
          <w:rFonts w:ascii="Tahoma" w:eastAsia="Times New Roman" w:hAnsi="Tahoma" w:cs="Times New Roman"/>
          <w:b/>
          <w:sz w:val="20"/>
          <w:lang w:val="ru-RU"/>
        </w:rPr>
        <w:t>»</w:t>
      </w:r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896"/>
        <w:gridCol w:w="4633"/>
      </w:tblGrid>
      <w:tr w:rsidR="00B117C1" w:rsidRPr="00B117C1" w:rsidTr="009E2EA9">
        <w:tc>
          <w:tcPr>
            <w:tcW w:w="2800" w:type="pct"/>
          </w:tcPr>
          <w:p w:rsidR="00B117C1" w:rsidRPr="00B117C1" w:rsidRDefault="00B117C1" w:rsidP="00B117C1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Полное фирменное наименование (далее - общество):</w:t>
            </w:r>
          </w:p>
        </w:tc>
        <w:tc>
          <w:tcPr>
            <w:tcW w:w="2200" w:type="pct"/>
          </w:tcPr>
          <w:p w:rsidR="00B117C1" w:rsidRPr="00B117C1" w:rsidRDefault="00B117C1" w:rsidP="00B117C1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Акционерное общество "</w:t>
            </w:r>
            <w:proofErr w:type="spellStart"/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Челябвторцветмет</w:t>
            </w:r>
            <w:proofErr w:type="spellEnd"/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"</w:t>
            </w:r>
          </w:p>
        </w:tc>
      </w:tr>
      <w:tr w:rsidR="00B117C1" w:rsidRPr="00B117C1" w:rsidTr="009E2EA9">
        <w:tc>
          <w:tcPr>
            <w:tcW w:w="2800" w:type="pct"/>
          </w:tcPr>
          <w:p w:rsidR="00B117C1" w:rsidRPr="00B117C1" w:rsidRDefault="00B117C1" w:rsidP="00B117C1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Место нахождения и адрес общества:</w:t>
            </w:r>
          </w:p>
        </w:tc>
        <w:tc>
          <w:tcPr>
            <w:tcW w:w="2200" w:type="pct"/>
          </w:tcPr>
          <w:p w:rsidR="00B117C1" w:rsidRPr="00B117C1" w:rsidRDefault="00B117C1" w:rsidP="00945601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454008, обл. Челябинская, г. Челябинск, ул. Мастеровая, д.8, к.1</w:t>
            </w:r>
          </w:p>
        </w:tc>
      </w:tr>
      <w:tr w:rsidR="00B117C1" w:rsidRPr="00B117C1" w:rsidTr="009E2EA9">
        <w:tc>
          <w:tcPr>
            <w:tcW w:w="2800" w:type="pct"/>
          </w:tcPr>
          <w:p w:rsidR="00B117C1" w:rsidRPr="00B117C1" w:rsidRDefault="00B117C1" w:rsidP="00B117C1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Вид общего собрания акционеров (далее - общее собрание):</w:t>
            </w:r>
          </w:p>
        </w:tc>
        <w:tc>
          <w:tcPr>
            <w:tcW w:w="2200" w:type="pct"/>
          </w:tcPr>
          <w:p w:rsidR="00B117C1" w:rsidRPr="00B117C1" w:rsidRDefault="00B117C1" w:rsidP="00B117C1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Внеочередное</w:t>
            </w:r>
          </w:p>
        </w:tc>
      </w:tr>
      <w:tr w:rsidR="00B117C1" w:rsidRPr="00B117C1" w:rsidTr="009E2EA9">
        <w:tc>
          <w:tcPr>
            <w:tcW w:w="2800" w:type="pct"/>
          </w:tcPr>
          <w:p w:rsidR="00B117C1" w:rsidRPr="00B117C1" w:rsidRDefault="00B117C1" w:rsidP="00B117C1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Форма проведения общего собрания:</w:t>
            </w:r>
          </w:p>
        </w:tc>
        <w:tc>
          <w:tcPr>
            <w:tcW w:w="2200" w:type="pct"/>
          </w:tcPr>
          <w:p w:rsidR="00B117C1" w:rsidRPr="00B117C1" w:rsidRDefault="00B117C1" w:rsidP="00B117C1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Собрание</w:t>
            </w:r>
          </w:p>
        </w:tc>
      </w:tr>
      <w:tr w:rsidR="00B117C1" w:rsidRPr="00B117C1" w:rsidTr="009E2EA9">
        <w:tc>
          <w:tcPr>
            <w:tcW w:w="2800" w:type="pct"/>
          </w:tcPr>
          <w:p w:rsidR="00B117C1" w:rsidRPr="00B117C1" w:rsidRDefault="00B117C1" w:rsidP="00B117C1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200" w:type="pct"/>
          </w:tcPr>
          <w:p w:rsidR="00B117C1" w:rsidRPr="00B117C1" w:rsidRDefault="00B117C1" w:rsidP="00B117C1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27 сентября 2021 года</w:t>
            </w:r>
          </w:p>
        </w:tc>
      </w:tr>
      <w:tr w:rsidR="00B117C1" w:rsidRPr="00B117C1" w:rsidTr="009E2EA9">
        <w:tc>
          <w:tcPr>
            <w:tcW w:w="2800" w:type="pct"/>
          </w:tcPr>
          <w:p w:rsidR="00B117C1" w:rsidRPr="00B117C1" w:rsidRDefault="00B117C1" w:rsidP="00B117C1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Дата проведения общего собрания:</w:t>
            </w:r>
          </w:p>
        </w:tc>
        <w:tc>
          <w:tcPr>
            <w:tcW w:w="2200" w:type="pct"/>
          </w:tcPr>
          <w:p w:rsidR="00B117C1" w:rsidRPr="00B117C1" w:rsidRDefault="00B117C1" w:rsidP="00B117C1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22 октября 2021 года</w:t>
            </w:r>
          </w:p>
        </w:tc>
      </w:tr>
      <w:tr w:rsidR="00B117C1" w:rsidRPr="00E72A27" w:rsidTr="009E2EA9">
        <w:tc>
          <w:tcPr>
            <w:tcW w:w="2800" w:type="pct"/>
          </w:tcPr>
          <w:p w:rsidR="00B117C1" w:rsidRPr="00B117C1" w:rsidRDefault="00B117C1" w:rsidP="00B117C1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2200" w:type="pct"/>
          </w:tcPr>
          <w:p w:rsidR="00B117C1" w:rsidRPr="00B117C1" w:rsidRDefault="00B117C1" w:rsidP="00B117C1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 xml:space="preserve">г. Челябинск, ул. К. Маркса, д. 54, </w:t>
            </w:r>
            <w:proofErr w:type="spellStart"/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оф</w:t>
            </w:r>
            <w:proofErr w:type="spellEnd"/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 xml:space="preserve">. 506. </w:t>
            </w:r>
          </w:p>
        </w:tc>
      </w:tr>
      <w:tr w:rsidR="00B117C1" w:rsidRPr="00B117C1" w:rsidTr="009E2EA9">
        <w:tc>
          <w:tcPr>
            <w:tcW w:w="2800" w:type="pct"/>
          </w:tcPr>
          <w:p w:rsidR="00B117C1" w:rsidRPr="00B117C1" w:rsidRDefault="00B117C1" w:rsidP="00B117C1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200" w:type="pct"/>
          </w:tcPr>
          <w:p w:rsidR="00B117C1" w:rsidRPr="00B117C1" w:rsidRDefault="00B117C1" w:rsidP="00B117C1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 xml:space="preserve">Акционерное общество «Независимая регистраторская компания Р.О.С.Т.»; г. Москва; 107076, г. Москва, ул. </w:t>
            </w:r>
            <w:proofErr w:type="spellStart"/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Стромынка</w:t>
            </w:r>
            <w:proofErr w:type="spellEnd"/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, д. 18, корп. 5Б, помещение IX</w:t>
            </w:r>
          </w:p>
        </w:tc>
      </w:tr>
      <w:tr w:rsidR="00B117C1" w:rsidRPr="00E72A27" w:rsidTr="009E2EA9">
        <w:tc>
          <w:tcPr>
            <w:tcW w:w="2800" w:type="pct"/>
          </w:tcPr>
          <w:p w:rsidR="00B117C1" w:rsidRPr="00B117C1" w:rsidRDefault="00B117C1" w:rsidP="00B117C1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Уполномоченное лицо регистратора:</w:t>
            </w:r>
          </w:p>
        </w:tc>
        <w:tc>
          <w:tcPr>
            <w:tcW w:w="2200" w:type="pct"/>
          </w:tcPr>
          <w:p w:rsidR="00B117C1" w:rsidRPr="00B117C1" w:rsidRDefault="00B117C1" w:rsidP="00B117C1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Седанова Людмила Васильевна по доверенности № 818 от 25.12.2019</w:t>
            </w:r>
            <w:r w:rsidR="00945601">
              <w:rPr>
                <w:rFonts w:ascii="Tahoma" w:eastAsia="Times New Roman" w:hAnsi="Tahoma" w:cs="Times New Roman"/>
                <w:sz w:val="20"/>
                <w:lang w:val="ru-RU"/>
              </w:rPr>
              <w:t xml:space="preserve"> года</w:t>
            </w:r>
          </w:p>
        </w:tc>
      </w:tr>
    </w:tbl>
    <w:p w:rsidR="00B117C1" w:rsidRPr="00B117C1" w:rsidRDefault="00B117C1" w:rsidP="00B117C1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</w:p>
    <w:p w:rsidR="00B117C1" w:rsidRPr="00B117C1" w:rsidRDefault="00B117C1" w:rsidP="00B117C1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B117C1">
        <w:rPr>
          <w:rFonts w:ascii="Tahoma" w:eastAsia="Times New Roman" w:hAnsi="Tahoma" w:cs="Times New Roman"/>
          <w:sz w:val="20"/>
          <w:lang w:val="ru-RU"/>
        </w:rPr>
        <w:t xml:space="preserve">В </w:t>
      </w:r>
      <w:r w:rsidR="00E72A27">
        <w:rPr>
          <w:rFonts w:ascii="Tahoma" w:eastAsia="Times New Roman" w:hAnsi="Tahoma" w:cs="Times New Roman"/>
          <w:sz w:val="20"/>
          <w:lang w:val="ru-RU"/>
        </w:rPr>
        <w:t>Отчете</w:t>
      </w:r>
      <w:r w:rsidRPr="00B117C1">
        <w:rPr>
          <w:rFonts w:ascii="Tahoma" w:eastAsia="Times New Roman" w:hAnsi="Tahoma" w:cs="Times New Roman"/>
          <w:sz w:val="20"/>
          <w:lang w:val="ru-RU"/>
        </w:rPr>
        <w:t xml:space="preserve"> об итогах голосования на общем собрании используется следующий термин: Положение - Положение Банка России "Об общих собраниях акционеров" от 16.11.2018 г. № 660-П.</w:t>
      </w:r>
    </w:p>
    <w:p w:rsidR="00B117C1" w:rsidRPr="00B117C1" w:rsidRDefault="00B117C1" w:rsidP="00B117C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:rsidR="00B117C1" w:rsidRPr="00B117C1" w:rsidRDefault="00B117C1" w:rsidP="00B117C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B117C1">
        <w:rPr>
          <w:rFonts w:ascii="Tahoma" w:eastAsia="Times New Roman" w:hAnsi="Tahoma" w:cs="Times New Roman"/>
          <w:b/>
          <w:sz w:val="20"/>
          <w:lang w:val="ru-RU"/>
        </w:rPr>
        <w:t>Повестка дня общего собрания:</w:t>
      </w:r>
    </w:p>
    <w:p w:rsidR="00B117C1" w:rsidRPr="00B117C1" w:rsidRDefault="00B117C1" w:rsidP="00B117C1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B117C1">
        <w:rPr>
          <w:rFonts w:ascii="Tahoma" w:eastAsia="Times New Roman" w:hAnsi="Tahoma" w:cs="Times New Roman"/>
          <w:sz w:val="20"/>
          <w:lang w:val="ru-RU"/>
        </w:rPr>
        <w:t>1) О даче согласия на совершение крупной сделки.</w:t>
      </w:r>
    </w:p>
    <w:p w:rsidR="00B117C1" w:rsidRPr="00B117C1" w:rsidRDefault="00B117C1" w:rsidP="00B117C1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:rsidR="00B117C1" w:rsidRPr="00B117C1" w:rsidRDefault="00B117C1" w:rsidP="00B117C1">
      <w:pPr>
        <w:keepNext/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B117C1">
        <w:rPr>
          <w:rFonts w:ascii="Tahoma" w:eastAsia="Times New Roman" w:hAnsi="Tahoma" w:cs="Times New Roman"/>
          <w:b/>
          <w:sz w:val="20"/>
          <w:lang w:val="ru-RU"/>
        </w:rPr>
        <w:t>Кворум и итоги голосования по вопросу № 1 повестки дня:</w:t>
      </w:r>
    </w:p>
    <w:p w:rsidR="00B117C1" w:rsidRPr="00B117C1" w:rsidRDefault="00B117C1" w:rsidP="00B117C1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B117C1">
        <w:rPr>
          <w:rFonts w:ascii="Tahoma" w:eastAsia="Times New Roman" w:hAnsi="Tahoma" w:cs="Times New Roman"/>
          <w:sz w:val="20"/>
          <w:lang w:val="ru-RU"/>
        </w:rPr>
        <w:t>О даче согласия на совершение крупной сделки.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358"/>
        <w:gridCol w:w="4660"/>
        <w:gridCol w:w="1418"/>
        <w:gridCol w:w="1871"/>
      </w:tblGrid>
      <w:tr w:rsidR="00B117C1" w:rsidRPr="00B117C1" w:rsidTr="00E72A27">
        <w:trPr>
          <w:cantSplit/>
        </w:trPr>
        <w:tc>
          <w:tcPr>
            <w:tcW w:w="8436" w:type="dxa"/>
            <w:gridSpan w:val="3"/>
          </w:tcPr>
          <w:p w:rsidR="00B117C1" w:rsidRPr="00B117C1" w:rsidRDefault="00B117C1" w:rsidP="00B117C1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 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:rsidR="00B117C1" w:rsidRPr="00B117C1" w:rsidRDefault="00B117C1" w:rsidP="00B117C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258 208</w:t>
            </w:r>
          </w:p>
        </w:tc>
      </w:tr>
      <w:tr w:rsidR="00B117C1" w:rsidRPr="00B117C1" w:rsidTr="00E72A27">
        <w:trPr>
          <w:cantSplit/>
        </w:trPr>
        <w:tc>
          <w:tcPr>
            <w:tcW w:w="8436" w:type="dxa"/>
            <w:gridSpan w:val="3"/>
          </w:tcPr>
          <w:p w:rsidR="00B117C1" w:rsidRPr="00B117C1" w:rsidRDefault="00B117C1" w:rsidP="00B117C1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:rsidR="00B117C1" w:rsidRPr="00B117C1" w:rsidRDefault="00B117C1" w:rsidP="00B117C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 xml:space="preserve">258 208 </w:t>
            </w:r>
          </w:p>
        </w:tc>
      </w:tr>
      <w:tr w:rsidR="00B117C1" w:rsidRPr="00B117C1" w:rsidTr="00E72A27">
        <w:trPr>
          <w:cantSplit/>
        </w:trPr>
        <w:tc>
          <w:tcPr>
            <w:tcW w:w="8436" w:type="dxa"/>
            <w:gridSpan w:val="3"/>
          </w:tcPr>
          <w:p w:rsidR="00B117C1" w:rsidRPr="00B117C1" w:rsidRDefault="00B117C1" w:rsidP="00B117C1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:rsidR="00B117C1" w:rsidRPr="00B117C1" w:rsidRDefault="00B117C1" w:rsidP="00B117C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 xml:space="preserve">174 485  </w:t>
            </w:r>
          </w:p>
        </w:tc>
      </w:tr>
      <w:tr w:rsidR="00B117C1" w:rsidRPr="00B117C1" w:rsidTr="00E72A27">
        <w:trPr>
          <w:cantSplit/>
        </w:trPr>
        <w:tc>
          <w:tcPr>
            <w:tcW w:w="8436" w:type="dxa"/>
            <w:gridSpan w:val="3"/>
          </w:tcPr>
          <w:p w:rsidR="00B117C1" w:rsidRPr="00B117C1" w:rsidRDefault="00B117C1" w:rsidP="00B117C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КВОРУМ по данному вопросу повестки дня</w:t>
            </w:r>
            <w:r w:rsidRPr="00B117C1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 имелся</w:t>
            </w:r>
          </w:p>
        </w:tc>
        <w:tc>
          <w:tcPr>
            <w:tcW w:w="1871" w:type="dxa"/>
          </w:tcPr>
          <w:p w:rsidR="00B117C1" w:rsidRPr="00B117C1" w:rsidRDefault="00B117C1" w:rsidP="00B117C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b/>
                <w:sz w:val="20"/>
                <w:lang w:val="ru-RU"/>
              </w:rPr>
              <w:t>67.5754%</w:t>
            </w:r>
          </w:p>
        </w:tc>
      </w:tr>
      <w:tr w:rsidR="00B117C1" w:rsidRPr="00E72A27" w:rsidTr="00E72A27">
        <w:trPr>
          <w:cantSplit/>
        </w:trPr>
        <w:tc>
          <w:tcPr>
            <w:tcW w:w="2358" w:type="dxa"/>
          </w:tcPr>
          <w:p w:rsidR="00B117C1" w:rsidRPr="00B117C1" w:rsidRDefault="00B117C1" w:rsidP="00B117C1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Варианты голосования</w:t>
            </w:r>
          </w:p>
        </w:tc>
        <w:tc>
          <w:tcPr>
            <w:tcW w:w="4660" w:type="dxa"/>
          </w:tcPr>
          <w:p w:rsidR="00B117C1" w:rsidRPr="00B117C1" w:rsidRDefault="00B117C1" w:rsidP="00B117C1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  <w:gridSpan w:val="2"/>
          </w:tcPr>
          <w:p w:rsidR="00B117C1" w:rsidRPr="00B117C1" w:rsidRDefault="00B117C1" w:rsidP="00B117C1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 xml:space="preserve">% от </w:t>
            </w:r>
            <w:proofErr w:type="gramStart"/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принявших</w:t>
            </w:r>
            <w:proofErr w:type="gramEnd"/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 xml:space="preserve"> участие в собрании</w:t>
            </w:r>
          </w:p>
        </w:tc>
      </w:tr>
      <w:tr w:rsidR="00B117C1" w:rsidRPr="00B117C1" w:rsidTr="00E72A27">
        <w:trPr>
          <w:cantSplit/>
        </w:trPr>
        <w:tc>
          <w:tcPr>
            <w:tcW w:w="2358" w:type="dxa"/>
          </w:tcPr>
          <w:p w:rsidR="00B117C1" w:rsidRPr="00B117C1" w:rsidRDefault="00B117C1" w:rsidP="00B117C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b/>
                <w:sz w:val="20"/>
                <w:lang w:val="ru-RU"/>
              </w:rPr>
              <w:t>"ЗА"</w:t>
            </w:r>
          </w:p>
        </w:tc>
        <w:tc>
          <w:tcPr>
            <w:tcW w:w="4660" w:type="dxa"/>
          </w:tcPr>
          <w:p w:rsidR="00B117C1" w:rsidRPr="00B117C1" w:rsidRDefault="00B117C1" w:rsidP="00B117C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b/>
                <w:sz w:val="20"/>
                <w:lang w:val="ru-RU"/>
              </w:rPr>
              <w:t>174 485</w:t>
            </w:r>
          </w:p>
        </w:tc>
        <w:tc>
          <w:tcPr>
            <w:tcW w:w="3288" w:type="dxa"/>
            <w:gridSpan w:val="2"/>
          </w:tcPr>
          <w:p w:rsidR="00B117C1" w:rsidRPr="00B117C1" w:rsidRDefault="00B117C1" w:rsidP="00B117C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b/>
                <w:sz w:val="20"/>
                <w:lang w:val="ru-RU"/>
              </w:rPr>
              <w:t>100.0000</w:t>
            </w:r>
          </w:p>
        </w:tc>
      </w:tr>
      <w:tr w:rsidR="00B117C1" w:rsidRPr="00B117C1" w:rsidTr="00E72A27">
        <w:trPr>
          <w:cantSplit/>
        </w:trPr>
        <w:tc>
          <w:tcPr>
            <w:tcW w:w="2358" w:type="dxa"/>
          </w:tcPr>
          <w:p w:rsidR="00B117C1" w:rsidRPr="00B117C1" w:rsidRDefault="00B117C1" w:rsidP="00B117C1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"ПРОТИВ"</w:t>
            </w:r>
          </w:p>
        </w:tc>
        <w:tc>
          <w:tcPr>
            <w:tcW w:w="4660" w:type="dxa"/>
          </w:tcPr>
          <w:p w:rsidR="00B117C1" w:rsidRPr="00B117C1" w:rsidRDefault="00B117C1" w:rsidP="00B117C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0</w:t>
            </w:r>
          </w:p>
        </w:tc>
        <w:tc>
          <w:tcPr>
            <w:tcW w:w="3288" w:type="dxa"/>
            <w:gridSpan w:val="2"/>
          </w:tcPr>
          <w:p w:rsidR="00B117C1" w:rsidRPr="00B117C1" w:rsidRDefault="00B117C1" w:rsidP="00B117C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0.0000</w:t>
            </w:r>
          </w:p>
        </w:tc>
      </w:tr>
      <w:tr w:rsidR="00B117C1" w:rsidRPr="00B117C1" w:rsidTr="00E72A27">
        <w:trPr>
          <w:cantSplit/>
        </w:trPr>
        <w:tc>
          <w:tcPr>
            <w:tcW w:w="2358" w:type="dxa"/>
          </w:tcPr>
          <w:p w:rsidR="00B117C1" w:rsidRPr="00B117C1" w:rsidRDefault="00B117C1" w:rsidP="00B117C1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"ВОЗДЕРЖАЛСЯ"</w:t>
            </w:r>
          </w:p>
        </w:tc>
        <w:tc>
          <w:tcPr>
            <w:tcW w:w="4660" w:type="dxa"/>
          </w:tcPr>
          <w:p w:rsidR="00B117C1" w:rsidRPr="00B117C1" w:rsidRDefault="00B117C1" w:rsidP="00B117C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0</w:t>
            </w:r>
          </w:p>
        </w:tc>
        <w:tc>
          <w:tcPr>
            <w:tcW w:w="3288" w:type="dxa"/>
            <w:gridSpan w:val="2"/>
          </w:tcPr>
          <w:p w:rsidR="00B117C1" w:rsidRPr="00B117C1" w:rsidRDefault="00B117C1" w:rsidP="00B117C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0.0000</w:t>
            </w:r>
          </w:p>
        </w:tc>
      </w:tr>
      <w:tr w:rsidR="00B117C1" w:rsidRPr="00E72A27" w:rsidTr="00E72A27">
        <w:trPr>
          <w:cantSplit/>
        </w:trPr>
        <w:tc>
          <w:tcPr>
            <w:tcW w:w="10306" w:type="dxa"/>
            <w:gridSpan w:val="4"/>
          </w:tcPr>
          <w:p w:rsidR="00B117C1" w:rsidRPr="00B117C1" w:rsidRDefault="00B117C1" w:rsidP="00B117C1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недействительными</w:t>
            </w:r>
            <w:proofErr w:type="gramEnd"/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 xml:space="preserve"> или по иным основаниям, предусмотренным Положением</w:t>
            </w:r>
          </w:p>
        </w:tc>
      </w:tr>
      <w:tr w:rsidR="00B117C1" w:rsidRPr="00B117C1" w:rsidTr="00E72A27">
        <w:trPr>
          <w:cantSplit/>
        </w:trPr>
        <w:tc>
          <w:tcPr>
            <w:tcW w:w="2358" w:type="dxa"/>
          </w:tcPr>
          <w:p w:rsidR="00B117C1" w:rsidRPr="00B117C1" w:rsidRDefault="00B117C1" w:rsidP="00B117C1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"Недействительные"</w:t>
            </w:r>
          </w:p>
        </w:tc>
        <w:tc>
          <w:tcPr>
            <w:tcW w:w="4660" w:type="dxa"/>
          </w:tcPr>
          <w:p w:rsidR="00B117C1" w:rsidRPr="00B117C1" w:rsidRDefault="00B117C1" w:rsidP="00B117C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0</w:t>
            </w:r>
          </w:p>
        </w:tc>
        <w:tc>
          <w:tcPr>
            <w:tcW w:w="3288" w:type="dxa"/>
            <w:gridSpan w:val="2"/>
          </w:tcPr>
          <w:p w:rsidR="00B117C1" w:rsidRPr="00B117C1" w:rsidRDefault="00B117C1" w:rsidP="00B117C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0.0000</w:t>
            </w:r>
          </w:p>
        </w:tc>
      </w:tr>
      <w:tr w:rsidR="00B117C1" w:rsidRPr="00B117C1" w:rsidTr="00E72A27">
        <w:trPr>
          <w:cantSplit/>
        </w:trPr>
        <w:tc>
          <w:tcPr>
            <w:tcW w:w="2358" w:type="dxa"/>
          </w:tcPr>
          <w:p w:rsidR="00B117C1" w:rsidRPr="00B117C1" w:rsidRDefault="00B117C1" w:rsidP="00B117C1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"По иным основаниям"</w:t>
            </w:r>
          </w:p>
        </w:tc>
        <w:tc>
          <w:tcPr>
            <w:tcW w:w="4660" w:type="dxa"/>
          </w:tcPr>
          <w:p w:rsidR="00B117C1" w:rsidRPr="00B117C1" w:rsidRDefault="00B117C1" w:rsidP="00B117C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0</w:t>
            </w:r>
          </w:p>
        </w:tc>
        <w:tc>
          <w:tcPr>
            <w:tcW w:w="3288" w:type="dxa"/>
            <w:gridSpan w:val="2"/>
          </w:tcPr>
          <w:p w:rsidR="00B117C1" w:rsidRPr="00B117C1" w:rsidRDefault="00B117C1" w:rsidP="00B117C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sz w:val="20"/>
                <w:lang w:val="ru-RU"/>
              </w:rPr>
              <w:t>0.0000</w:t>
            </w:r>
          </w:p>
        </w:tc>
      </w:tr>
      <w:tr w:rsidR="00B117C1" w:rsidRPr="00B117C1" w:rsidTr="00E72A27">
        <w:trPr>
          <w:cantSplit/>
        </w:trPr>
        <w:tc>
          <w:tcPr>
            <w:tcW w:w="2358" w:type="dxa"/>
          </w:tcPr>
          <w:p w:rsidR="00B117C1" w:rsidRPr="00B117C1" w:rsidRDefault="00B117C1" w:rsidP="00B117C1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b/>
                <w:sz w:val="20"/>
                <w:lang w:val="ru-RU"/>
              </w:rPr>
              <w:t>ИТОГО:</w:t>
            </w:r>
          </w:p>
        </w:tc>
        <w:tc>
          <w:tcPr>
            <w:tcW w:w="4660" w:type="dxa"/>
          </w:tcPr>
          <w:p w:rsidR="00B117C1" w:rsidRPr="00B117C1" w:rsidRDefault="00B117C1" w:rsidP="00B117C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b/>
                <w:sz w:val="20"/>
                <w:lang w:val="ru-RU"/>
              </w:rPr>
              <w:t>174 485</w:t>
            </w:r>
          </w:p>
        </w:tc>
        <w:tc>
          <w:tcPr>
            <w:tcW w:w="3288" w:type="dxa"/>
            <w:gridSpan w:val="2"/>
          </w:tcPr>
          <w:p w:rsidR="00B117C1" w:rsidRPr="00B117C1" w:rsidRDefault="00B117C1" w:rsidP="00B117C1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B117C1">
              <w:rPr>
                <w:rFonts w:ascii="Tahoma" w:eastAsia="Times New Roman" w:hAnsi="Tahoma" w:cs="Times New Roman"/>
                <w:b/>
                <w:sz w:val="20"/>
                <w:lang w:val="ru-RU"/>
              </w:rPr>
              <w:t>100.0000</w:t>
            </w:r>
          </w:p>
        </w:tc>
      </w:tr>
    </w:tbl>
    <w:p w:rsidR="00B117C1" w:rsidRPr="00B117C1" w:rsidRDefault="00B117C1" w:rsidP="00E72A27">
      <w:pPr>
        <w:spacing w:before="120"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B117C1">
        <w:rPr>
          <w:rFonts w:ascii="Tahoma" w:eastAsia="Times New Roman" w:hAnsi="Tahoma" w:cs="Times New Roman"/>
          <w:b/>
          <w:sz w:val="20"/>
          <w:lang w:val="ru-RU"/>
        </w:rPr>
        <w:t>РЕШЕНИЕ:</w:t>
      </w:r>
    </w:p>
    <w:p w:rsidR="00B21002" w:rsidRPr="00B21002" w:rsidRDefault="00B21002" w:rsidP="00B21002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B21002">
        <w:rPr>
          <w:rFonts w:ascii="Tahoma" w:eastAsia="Times New Roman" w:hAnsi="Tahoma" w:cs="Times New Roman"/>
          <w:sz w:val="20"/>
          <w:lang w:val="ru-RU"/>
        </w:rPr>
        <w:t xml:space="preserve">Дать согласие на совершение крупной сделки с Финансовым агентом по увеличению лимита финансирования в рамках заключенного Генерального договора об общих условиях </w:t>
      </w:r>
      <w:proofErr w:type="spellStart"/>
      <w:r w:rsidRPr="00B21002">
        <w:rPr>
          <w:rFonts w:ascii="Tahoma" w:eastAsia="Times New Roman" w:hAnsi="Tahoma" w:cs="Times New Roman"/>
          <w:sz w:val="20"/>
          <w:lang w:val="ru-RU"/>
        </w:rPr>
        <w:t>факторингового</w:t>
      </w:r>
      <w:proofErr w:type="spellEnd"/>
      <w:r w:rsidRPr="00B21002">
        <w:rPr>
          <w:rFonts w:ascii="Tahoma" w:eastAsia="Times New Roman" w:hAnsi="Tahoma" w:cs="Times New Roman"/>
          <w:sz w:val="20"/>
          <w:lang w:val="ru-RU"/>
        </w:rPr>
        <w:t xml:space="preserve"> обслуживания</w:t>
      </w:r>
      <w:r>
        <w:rPr>
          <w:rFonts w:ascii="Tahoma" w:eastAsia="Times New Roman" w:hAnsi="Tahoma" w:cs="Times New Roman"/>
          <w:sz w:val="20"/>
          <w:lang w:val="ru-RU"/>
        </w:rPr>
        <w:t xml:space="preserve"> </w:t>
      </w:r>
      <w:r w:rsidRPr="00B21002">
        <w:rPr>
          <w:rFonts w:ascii="Tahoma" w:eastAsia="Times New Roman" w:hAnsi="Tahoma" w:cs="Times New Roman"/>
          <w:sz w:val="20"/>
          <w:lang w:val="ru-RU"/>
        </w:rPr>
        <w:t>№ 290-ЭА2 от «02» августа 2021  г</w:t>
      </w:r>
      <w:proofErr w:type="gramStart"/>
      <w:r w:rsidRPr="00B21002">
        <w:rPr>
          <w:rFonts w:ascii="Tahoma" w:eastAsia="Times New Roman" w:hAnsi="Tahoma" w:cs="Times New Roman"/>
          <w:sz w:val="20"/>
          <w:lang w:val="ru-RU"/>
        </w:rPr>
        <w:t>.н</w:t>
      </w:r>
      <w:proofErr w:type="gramEnd"/>
      <w:r w:rsidRPr="00B21002">
        <w:rPr>
          <w:rFonts w:ascii="Tahoma" w:eastAsia="Times New Roman" w:hAnsi="Tahoma" w:cs="Times New Roman"/>
          <w:sz w:val="20"/>
          <w:lang w:val="ru-RU"/>
        </w:rPr>
        <w:t>а следующих существенных условиях:</w:t>
      </w:r>
    </w:p>
    <w:tbl>
      <w:tblPr>
        <w:tblW w:w="10206" w:type="dxa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528"/>
      </w:tblGrid>
      <w:tr w:rsidR="00B21002" w:rsidRPr="00B21002" w:rsidTr="00F303A1">
        <w:tc>
          <w:tcPr>
            <w:tcW w:w="467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:rsidR="00B21002" w:rsidRPr="00B21002" w:rsidRDefault="00B21002" w:rsidP="00F303A1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21002">
              <w:rPr>
                <w:rFonts w:ascii="Tahoma" w:eastAsia="Times New Roman" w:hAnsi="Tahoma" w:cs="Times New Roman"/>
                <w:sz w:val="20"/>
                <w:lang w:val="ru-RU"/>
              </w:rPr>
              <w:t>1. Лимит финансирования Общества (в рублях)</w:t>
            </w:r>
          </w:p>
        </w:tc>
        <w:tc>
          <w:tcPr>
            <w:tcW w:w="552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B21002" w:rsidRPr="00B21002" w:rsidRDefault="00B21002" w:rsidP="00F303A1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B21002">
              <w:rPr>
                <w:rFonts w:ascii="Tahoma" w:eastAsia="Times New Roman" w:hAnsi="Tahoma" w:cs="Times New Roman"/>
                <w:sz w:val="20"/>
                <w:lang w:val="ru-RU"/>
              </w:rPr>
              <w:t>1 000 000 000 (Один миллиард рублей)</w:t>
            </w:r>
            <w:r>
              <w:rPr>
                <w:rFonts w:ascii="Tahoma" w:eastAsia="Times New Roman" w:hAnsi="Tahoma" w:cs="Times New Roman"/>
                <w:sz w:val="20"/>
                <w:lang w:val="ru-RU"/>
              </w:rPr>
              <w:t>.</w:t>
            </w:r>
          </w:p>
        </w:tc>
      </w:tr>
    </w:tbl>
    <w:p w:rsidR="00B117C1" w:rsidRPr="00B117C1" w:rsidRDefault="00B117C1" w:rsidP="00E72A27">
      <w:pPr>
        <w:spacing w:before="120"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B117C1">
        <w:rPr>
          <w:rFonts w:ascii="Tahoma" w:eastAsia="Times New Roman" w:hAnsi="Tahoma" w:cs="Times New Roman"/>
          <w:b/>
          <w:sz w:val="20"/>
          <w:lang w:val="ru-RU"/>
        </w:rPr>
        <w:t>РЕШЕНИЕ ПРИНЯТО</w:t>
      </w:r>
    </w:p>
    <w:p w:rsidR="00B117C1" w:rsidRDefault="00B117C1" w:rsidP="00E72A27">
      <w:pPr>
        <w:spacing w:after="0"/>
        <w:ind w:left="567"/>
        <w:rPr>
          <w:rFonts w:ascii="Tahoma" w:eastAsia="Times New Roman" w:hAnsi="Tahoma" w:cs="Times New Roman"/>
          <w:b/>
          <w:sz w:val="20"/>
          <w:lang w:val="ru-RU"/>
        </w:rPr>
      </w:pPr>
    </w:p>
    <w:p w:rsidR="00E72A27" w:rsidRPr="00D3331E" w:rsidRDefault="00E72A27" w:rsidP="00E72A27">
      <w:pPr>
        <w:keepNext/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D3331E">
        <w:rPr>
          <w:rFonts w:ascii="Tahoma" w:eastAsia="Times New Roman" w:hAnsi="Tahoma" w:cs="Times New Roman"/>
          <w:b/>
          <w:sz w:val="20"/>
          <w:lang w:val="ru-RU"/>
        </w:rPr>
        <w:t>Председатель собрания</w:t>
      </w:r>
      <w:r>
        <w:rPr>
          <w:rFonts w:ascii="Tahoma" w:eastAsia="Times New Roman" w:hAnsi="Tahoma" w:cs="Times New Roman"/>
          <w:b/>
          <w:sz w:val="20"/>
          <w:lang w:val="ru-RU"/>
        </w:rPr>
        <w:tab/>
      </w:r>
      <w:r>
        <w:rPr>
          <w:rFonts w:ascii="Tahoma" w:eastAsia="Times New Roman" w:hAnsi="Tahoma" w:cs="Times New Roman"/>
          <w:b/>
          <w:sz w:val="20"/>
          <w:lang w:val="ru-RU"/>
        </w:rPr>
        <w:tab/>
      </w:r>
      <w:r>
        <w:rPr>
          <w:rFonts w:ascii="Tahoma" w:eastAsia="Times New Roman" w:hAnsi="Tahoma" w:cs="Times New Roman"/>
          <w:b/>
          <w:sz w:val="20"/>
          <w:lang w:val="ru-RU"/>
        </w:rPr>
        <w:tab/>
      </w:r>
      <w:r>
        <w:rPr>
          <w:rFonts w:ascii="Tahoma" w:eastAsia="Times New Roman" w:hAnsi="Tahoma" w:cs="Times New Roman"/>
          <w:b/>
          <w:sz w:val="20"/>
          <w:lang w:val="ru-RU"/>
        </w:rPr>
        <w:tab/>
      </w:r>
      <w:r>
        <w:rPr>
          <w:rFonts w:ascii="Tahoma" w:eastAsia="Times New Roman" w:hAnsi="Tahoma" w:cs="Times New Roman"/>
          <w:b/>
          <w:sz w:val="20"/>
          <w:lang w:val="ru-RU"/>
        </w:rPr>
        <w:tab/>
      </w:r>
      <w:r>
        <w:rPr>
          <w:rFonts w:ascii="Tahoma" w:eastAsia="Times New Roman" w:hAnsi="Tahoma" w:cs="Times New Roman"/>
          <w:b/>
          <w:sz w:val="20"/>
          <w:lang w:val="ru-RU"/>
        </w:rPr>
        <w:tab/>
      </w:r>
      <w:r>
        <w:rPr>
          <w:rFonts w:ascii="Tahoma" w:eastAsia="Times New Roman" w:hAnsi="Tahoma" w:cs="Times New Roman"/>
          <w:b/>
          <w:sz w:val="20"/>
          <w:lang w:val="ru-RU"/>
        </w:rPr>
        <w:tab/>
      </w:r>
      <w:r>
        <w:rPr>
          <w:rFonts w:ascii="Tahoma" w:eastAsia="Times New Roman" w:hAnsi="Tahoma" w:cs="Times New Roman"/>
          <w:b/>
          <w:sz w:val="20"/>
          <w:lang w:val="ru-RU"/>
        </w:rPr>
        <w:tab/>
        <w:t>П</w:t>
      </w:r>
      <w:r w:rsidRPr="00D3331E">
        <w:rPr>
          <w:rFonts w:ascii="Tahoma" w:eastAsia="Times New Roman" w:hAnsi="Tahoma" w:cs="Times New Roman"/>
          <w:b/>
          <w:sz w:val="20"/>
          <w:lang w:val="ru-RU"/>
        </w:rPr>
        <w:t>.А. Федоров</w:t>
      </w:r>
    </w:p>
    <w:p w:rsidR="00E72A27" w:rsidRDefault="00E72A27" w:rsidP="00E72A27">
      <w:pPr>
        <w:keepNext/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:rsidR="00E72A27" w:rsidRDefault="00E72A27" w:rsidP="00E72A27">
      <w:pPr>
        <w:keepNext/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:rsidR="00E72A27" w:rsidRPr="00D3331E" w:rsidRDefault="00E72A27" w:rsidP="00E72A27">
      <w:pPr>
        <w:keepNext/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:rsidR="00E72A27" w:rsidRPr="00B117C1" w:rsidRDefault="00E72A27" w:rsidP="00E72A27">
      <w:pPr>
        <w:keepNext/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D3331E">
        <w:rPr>
          <w:rFonts w:ascii="Tahoma" w:eastAsia="Times New Roman" w:hAnsi="Tahoma" w:cs="Times New Roman"/>
          <w:b/>
          <w:sz w:val="20"/>
          <w:lang w:val="ru-RU"/>
        </w:rPr>
        <w:t>Секретарь собрания</w:t>
      </w:r>
      <w:r>
        <w:rPr>
          <w:rFonts w:ascii="Tahoma" w:eastAsia="Times New Roman" w:hAnsi="Tahoma" w:cs="Times New Roman"/>
          <w:b/>
          <w:sz w:val="20"/>
          <w:lang w:val="ru-RU"/>
        </w:rPr>
        <w:tab/>
      </w:r>
      <w:r>
        <w:rPr>
          <w:rFonts w:ascii="Tahoma" w:eastAsia="Times New Roman" w:hAnsi="Tahoma" w:cs="Times New Roman"/>
          <w:b/>
          <w:sz w:val="20"/>
          <w:lang w:val="ru-RU"/>
        </w:rPr>
        <w:tab/>
      </w:r>
      <w:r>
        <w:rPr>
          <w:rFonts w:ascii="Tahoma" w:eastAsia="Times New Roman" w:hAnsi="Tahoma" w:cs="Times New Roman"/>
          <w:b/>
          <w:sz w:val="20"/>
          <w:lang w:val="ru-RU"/>
        </w:rPr>
        <w:tab/>
      </w:r>
      <w:r>
        <w:rPr>
          <w:rFonts w:ascii="Tahoma" w:eastAsia="Times New Roman" w:hAnsi="Tahoma" w:cs="Times New Roman"/>
          <w:b/>
          <w:sz w:val="20"/>
          <w:lang w:val="ru-RU"/>
        </w:rPr>
        <w:tab/>
      </w:r>
      <w:r>
        <w:rPr>
          <w:rFonts w:ascii="Tahoma" w:eastAsia="Times New Roman" w:hAnsi="Tahoma" w:cs="Times New Roman"/>
          <w:b/>
          <w:sz w:val="20"/>
          <w:lang w:val="ru-RU"/>
        </w:rPr>
        <w:tab/>
      </w:r>
      <w:r>
        <w:rPr>
          <w:rFonts w:ascii="Tahoma" w:eastAsia="Times New Roman" w:hAnsi="Tahoma" w:cs="Times New Roman"/>
          <w:b/>
          <w:sz w:val="20"/>
          <w:lang w:val="ru-RU"/>
        </w:rPr>
        <w:tab/>
      </w:r>
      <w:r>
        <w:rPr>
          <w:rFonts w:ascii="Tahoma" w:eastAsia="Times New Roman" w:hAnsi="Tahoma" w:cs="Times New Roman"/>
          <w:b/>
          <w:sz w:val="20"/>
          <w:lang w:val="ru-RU"/>
        </w:rPr>
        <w:tab/>
      </w:r>
      <w:r>
        <w:rPr>
          <w:rFonts w:ascii="Tahoma" w:eastAsia="Times New Roman" w:hAnsi="Tahoma" w:cs="Times New Roman"/>
          <w:b/>
          <w:sz w:val="20"/>
          <w:lang w:val="ru-RU"/>
        </w:rPr>
        <w:tab/>
      </w:r>
      <w:r>
        <w:rPr>
          <w:rFonts w:ascii="Tahoma" w:eastAsia="Times New Roman" w:hAnsi="Tahoma" w:cs="Times New Roman"/>
          <w:b/>
          <w:sz w:val="20"/>
          <w:lang w:val="ru-RU"/>
        </w:rPr>
        <w:tab/>
      </w:r>
      <w:r w:rsidRPr="00D3331E">
        <w:rPr>
          <w:rFonts w:ascii="Tahoma" w:eastAsia="Times New Roman" w:hAnsi="Tahoma" w:cs="Times New Roman"/>
          <w:b/>
          <w:sz w:val="20"/>
          <w:lang w:val="ru-RU"/>
        </w:rPr>
        <w:t>А.А. Жадько</w:t>
      </w:r>
    </w:p>
    <w:sectPr w:rsidR="00E72A27" w:rsidRPr="00B117C1" w:rsidSect="00705D77">
      <w:pgSz w:w="11906" w:h="16838"/>
      <w:pgMar w:top="567" w:right="567" w:bottom="567" w:left="567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EE8" w:rsidRDefault="009C2EE8" w:rsidP="009C2EE8">
      <w:pPr>
        <w:spacing w:after="0" w:line="240" w:lineRule="auto"/>
      </w:pPr>
      <w:r>
        <w:separator/>
      </w:r>
    </w:p>
  </w:endnote>
  <w:endnote w:type="continuationSeparator" w:id="1">
    <w:p w:rsidR="009C2EE8" w:rsidRDefault="009C2EE8" w:rsidP="009C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EE8" w:rsidRDefault="009C2EE8" w:rsidP="009C2EE8">
      <w:pPr>
        <w:spacing w:after="0" w:line="240" w:lineRule="auto"/>
      </w:pPr>
      <w:r>
        <w:separator/>
      </w:r>
    </w:p>
  </w:footnote>
  <w:footnote w:type="continuationSeparator" w:id="1">
    <w:p w:rsidR="009C2EE8" w:rsidRDefault="009C2EE8" w:rsidP="009C2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21FAB"/>
    <w:multiLevelType w:val="hybridMultilevel"/>
    <w:tmpl w:val="5A5AC290"/>
    <w:lvl w:ilvl="0" w:tplc="FC6EA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7C1"/>
    <w:rsid w:val="0015366B"/>
    <w:rsid w:val="001F70C0"/>
    <w:rsid w:val="00344CB6"/>
    <w:rsid w:val="004B288C"/>
    <w:rsid w:val="00682028"/>
    <w:rsid w:val="00792D72"/>
    <w:rsid w:val="00945601"/>
    <w:rsid w:val="009C2EE8"/>
    <w:rsid w:val="00B117C1"/>
    <w:rsid w:val="00B21002"/>
    <w:rsid w:val="00C95EF1"/>
    <w:rsid w:val="00D74022"/>
    <w:rsid w:val="00E7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117C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B117C1"/>
    <w:rPr>
      <w:rFonts w:eastAsia="Times New Roman" w:cs="Times New Roman"/>
      <w:lang w:val="ru-RU"/>
    </w:rPr>
  </w:style>
  <w:style w:type="paragraph" w:styleId="a5">
    <w:name w:val="List Paragraph"/>
    <w:basedOn w:val="a"/>
    <w:uiPriority w:val="34"/>
    <w:qFormat/>
    <w:rsid w:val="00B117C1"/>
    <w:pPr>
      <w:ind w:left="720"/>
      <w:contextualSpacing/>
    </w:pPr>
  </w:style>
  <w:style w:type="table" w:styleId="a6">
    <w:name w:val="Table Grid"/>
    <w:basedOn w:val="a1"/>
    <w:uiPriority w:val="39"/>
    <w:rsid w:val="00B11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Алексей</dc:creator>
  <cp:lastModifiedBy>sedanova</cp:lastModifiedBy>
  <cp:revision>3</cp:revision>
  <cp:lastPrinted>2021-10-19T05:54:00Z</cp:lastPrinted>
  <dcterms:created xsi:type="dcterms:W3CDTF">2021-10-21T08:47:00Z</dcterms:created>
  <dcterms:modified xsi:type="dcterms:W3CDTF">2021-10-21T08:49:00Z</dcterms:modified>
</cp:coreProperties>
</file>